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ACD" w:rsidRDefault="00075ACD" w:rsidP="00075ACD">
      <w:pPr>
        <w:jc w:val="both"/>
        <w:rPr>
          <w:rFonts w:ascii="Times New Roman" w:hAnsi="Times New Roman" w:cs="Times New Roman"/>
          <w:sz w:val="44"/>
          <w:szCs w:val="44"/>
          <w:u w:val="single"/>
        </w:rPr>
      </w:pPr>
    </w:p>
    <w:p w:rsidR="00075ACD" w:rsidRDefault="00075ACD" w:rsidP="00075ACD">
      <w:pPr>
        <w:jc w:val="both"/>
        <w:rPr>
          <w:rFonts w:ascii="Times New Roman" w:hAnsi="Times New Roman" w:cs="Times New Roman"/>
          <w:sz w:val="40"/>
          <w:szCs w:val="40"/>
        </w:rPr>
      </w:pPr>
      <w:r w:rsidRPr="00DF11C2">
        <w:rPr>
          <w:rFonts w:ascii="Times New Roman" w:hAnsi="Times New Roman" w:cs="Times New Roman"/>
          <w:sz w:val="40"/>
          <w:szCs w:val="40"/>
        </w:rPr>
        <w:t>Jaipur Engineering College &amp; Research Centre, Jaipur</w:t>
      </w:r>
    </w:p>
    <w:p w:rsidR="00075ACD" w:rsidRDefault="00075ACD" w:rsidP="00075ACD">
      <w:pPr>
        <w:rPr>
          <w:rFonts w:ascii="Times New Roman" w:hAnsi="Times New Roman" w:cs="Times New Roman"/>
          <w:sz w:val="40"/>
          <w:szCs w:val="40"/>
        </w:rPr>
      </w:pPr>
    </w:p>
    <w:p w:rsidR="00075ACD" w:rsidRDefault="00075ACD" w:rsidP="00075ACD">
      <w:pPr>
        <w:rPr>
          <w:rFonts w:ascii="Times New Roman" w:hAnsi="Times New Roman" w:cs="Times New Roman"/>
          <w:sz w:val="40"/>
          <w:szCs w:val="40"/>
        </w:rPr>
      </w:pPr>
    </w:p>
    <w:p w:rsidR="007B2580" w:rsidRDefault="007B2580" w:rsidP="00075ACD">
      <w:pPr>
        <w:rPr>
          <w:rFonts w:ascii="Times New Roman" w:hAnsi="Times New Roman" w:cs="Times New Roman"/>
          <w:sz w:val="40"/>
          <w:szCs w:val="40"/>
        </w:rPr>
      </w:pPr>
    </w:p>
    <w:p w:rsidR="00075ACD" w:rsidRDefault="00075ACD" w:rsidP="00075ACD">
      <w:pPr>
        <w:jc w:val="center"/>
        <w:rPr>
          <w:rFonts w:ascii="Times New Roman" w:hAnsi="Times New Roman" w:cs="Times New Roman"/>
          <w:sz w:val="40"/>
          <w:szCs w:val="40"/>
        </w:rPr>
      </w:pPr>
    </w:p>
    <w:p w:rsidR="00075ACD" w:rsidRDefault="00075ACD" w:rsidP="007B2580">
      <w:pPr>
        <w:jc w:val="center"/>
      </w:pPr>
      <w:r w:rsidRPr="00DF11C2">
        <w:rPr>
          <w:rFonts w:ascii="Times New Roman" w:hAnsi="Times New Roman" w:cs="Times New Roman"/>
          <w:noProof/>
          <w:sz w:val="40"/>
          <w:szCs w:val="40"/>
          <w:lang w:val="en-US" w:eastAsia="en-US"/>
        </w:rPr>
        <w:drawing>
          <wp:inline distT="0" distB="0" distL="0" distR="0" wp14:anchorId="3E32957B" wp14:editId="359D56D5">
            <wp:extent cx="2238375" cy="2047875"/>
            <wp:effectExtent l="19050" t="0" r="9525" b="0"/>
            <wp:docPr id="5" name="Picture 5" descr="C:\Users\Prince-PC\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e-PC\Desktop\download.jpg"/>
                    <pic:cNvPicPr>
                      <a:picLocks noChangeAspect="1" noChangeArrowheads="1"/>
                    </pic:cNvPicPr>
                  </pic:nvPicPr>
                  <pic:blipFill>
                    <a:blip r:embed="rId7"/>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075ACD" w:rsidRDefault="00075ACD" w:rsidP="00075ACD">
      <w:pPr>
        <w:pStyle w:val="Heading1"/>
        <w:ind w:left="1443" w:right="1919"/>
        <w:jc w:val="center"/>
      </w:pPr>
    </w:p>
    <w:p w:rsidR="00075ACD" w:rsidRDefault="00075ACD" w:rsidP="007B2580">
      <w:pPr>
        <w:pStyle w:val="Heading1"/>
        <w:ind w:left="0" w:right="1919"/>
      </w:pPr>
    </w:p>
    <w:p w:rsidR="00075ACD" w:rsidRPr="007B2580" w:rsidRDefault="00075ACD" w:rsidP="007B2580">
      <w:pPr>
        <w:pStyle w:val="Heading1"/>
        <w:spacing w:line="360" w:lineRule="auto"/>
        <w:ind w:left="1443" w:right="1919"/>
        <w:jc w:val="center"/>
      </w:pPr>
      <w:r>
        <w:t xml:space="preserve">           Teachers Day Celebration </w:t>
      </w:r>
    </w:p>
    <w:p w:rsidR="00075ACD" w:rsidRPr="007B2580" w:rsidRDefault="007B2580" w:rsidP="007B2580">
      <w:pPr>
        <w:spacing w:line="360" w:lineRule="auto"/>
        <w:rPr>
          <w:rFonts w:ascii="Times New Roman" w:hAnsi="Times New Roman" w:cs="Times New Roman"/>
          <w:b/>
          <w:sz w:val="36"/>
          <w:szCs w:val="36"/>
        </w:rPr>
      </w:pPr>
      <w:r>
        <w:rPr>
          <w:rFonts w:ascii="Times New Roman" w:hAnsi="Times New Roman" w:cs="Times New Roman"/>
          <w:sz w:val="44"/>
          <w:szCs w:val="44"/>
        </w:rPr>
        <w:t xml:space="preserve">                              </w:t>
      </w:r>
      <w:r w:rsidRPr="007B2580">
        <w:rPr>
          <w:rFonts w:ascii="Times New Roman" w:hAnsi="Times New Roman" w:cs="Times New Roman"/>
          <w:b/>
          <w:sz w:val="36"/>
          <w:szCs w:val="36"/>
        </w:rPr>
        <w:t>Session (2017-18)</w:t>
      </w:r>
    </w:p>
    <w:p w:rsidR="00075ACD" w:rsidRDefault="00075ACD" w:rsidP="004863E1">
      <w:pPr>
        <w:ind w:left="2160" w:firstLine="720"/>
        <w:jc w:val="both"/>
        <w:rPr>
          <w:rFonts w:ascii="Times New Roman" w:hAnsi="Times New Roman" w:cs="Times New Roman"/>
          <w:sz w:val="44"/>
          <w:szCs w:val="44"/>
          <w:u w:val="single"/>
        </w:rPr>
      </w:pPr>
    </w:p>
    <w:p w:rsidR="00075ACD" w:rsidRDefault="00075ACD" w:rsidP="004863E1">
      <w:pPr>
        <w:ind w:left="2160" w:firstLine="720"/>
        <w:jc w:val="both"/>
        <w:rPr>
          <w:rFonts w:ascii="Times New Roman" w:hAnsi="Times New Roman" w:cs="Times New Roman"/>
          <w:sz w:val="44"/>
          <w:szCs w:val="44"/>
          <w:u w:val="single"/>
        </w:rPr>
      </w:pPr>
    </w:p>
    <w:p w:rsidR="00075ACD" w:rsidRPr="00075ACD" w:rsidRDefault="00075ACD" w:rsidP="00075ACD">
      <w:pPr>
        <w:rPr>
          <w:rFonts w:ascii="Times New Roman" w:hAnsi="Times New Roman" w:cs="Times New Roman"/>
          <w:sz w:val="24"/>
          <w:szCs w:val="24"/>
          <w:u w:val="single"/>
        </w:rPr>
      </w:pPr>
    </w:p>
    <w:p w:rsidR="007B2580" w:rsidRDefault="007B2580" w:rsidP="00075ACD">
      <w:pPr>
        <w:rPr>
          <w:rFonts w:ascii="Times New Roman" w:hAnsi="Times New Roman" w:cs="Times New Roman"/>
          <w:b/>
          <w:sz w:val="24"/>
          <w:szCs w:val="24"/>
        </w:rPr>
      </w:pPr>
    </w:p>
    <w:p w:rsidR="007B2580" w:rsidRDefault="007B2580" w:rsidP="00075ACD">
      <w:pPr>
        <w:rPr>
          <w:rFonts w:ascii="Times New Roman" w:hAnsi="Times New Roman" w:cs="Times New Roman"/>
          <w:b/>
          <w:sz w:val="24"/>
          <w:szCs w:val="24"/>
        </w:rPr>
      </w:pPr>
    </w:p>
    <w:p w:rsidR="007B2580" w:rsidRDefault="007B2580" w:rsidP="00075ACD">
      <w:pPr>
        <w:rPr>
          <w:rFonts w:ascii="Times New Roman" w:hAnsi="Times New Roman" w:cs="Times New Roman"/>
          <w:b/>
          <w:sz w:val="24"/>
          <w:szCs w:val="24"/>
        </w:rPr>
      </w:pPr>
    </w:p>
    <w:p w:rsidR="007B2580" w:rsidRDefault="007B2580" w:rsidP="00075ACD">
      <w:pPr>
        <w:rPr>
          <w:rFonts w:ascii="Times New Roman" w:hAnsi="Times New Roman" w:cs="Times New Roman"/>
          <w:b/>
          <w:sz w:val="24"/>
          <w:szCs w:val="24"/>
        </w:rPr>
      </w:pPr>
    </w:p>
    <w:p w:rsidR="00075ACD" w:rsidRPr="00075ACD" w:rsidRDefault="007B2580" w:rsidP="00075ACD">
      <w:pPr>
        <w:rPr>
          <w:rFonts w:ascii="Times New Roman" w:hAnsi="Times New Roman" w:cs="Times New Roman"/>
          <w:b/>
          <w:sz w:val="24"/>
          <w:szCs w:val="24"/>
        </w:rPr>
      </w:pPr>
      <w:r>
        <w:rPr>
          <w:rFonts w:ascii="Times New Roman" w:hAnsi="Times New Roman" w:cs="Times New Roman"/>
          <w:b/>
          <w:sz w:val="24"/>
          <w:szCs w:val="24"/>
        </w:rPr>
        <w:t>Teachers Day- 2017</w:t>
      </w:r>
    </w:p>
    <w:p w:rsidR="00075ACD" w:rsidRPr="00230F4C" w:rsidRDefault="00075ACD" w:rsidP="00075ACD">
      <w:pPr>
        <w:widowControl w:val="0"/>
        <w:jc w:val="both"/>
        <w:rPr>
          <w:rFonts w:ascii="Times New Roman" w:hAnsi="Times New Roman" w:cs="Times New Roman"/>
          <w:sz w:val="24"/>
          <w:szCs w:val="24"/>
          <w:lang w:val="en-US"/>
        </w:rPr>
      </w:pPr>
      <w:r w:rsidRPr="00230F4C">
        <w:rPr>
          <w:rFonts w:ascii="Times New Roman" w:hAnsi="Times New Roman" w:cs="Times New Roman"/>
          <w:sz w:val="24"/>
          <w:szCs w:val="24"/>
          <w:lang w:val="en-US"/>
        </w:rPr>
        <w:t>In the honor of Birth Anniversary of second President of India, Dr. Sarvepalli Radhakrishnan, 5th Sept. is celebrated as Teacher’s Day since 1962.</w:t>
      </w:r>
      <w:r w:rsidRPr="00075ACD">
        <w:rPr>
          <w:rFonts w:ascii="Times New Roman" w:hAnsi="Times New Roman" w:cs="Times New Roman"/>
          <w:sz w:val="24"/>
          <w:szCs w:val="24"/>
          <w:lang w:val="en-US"/>
        </w:rPr>
        <w:t xml:space="preserve"> </w:t>
      </w:r>
      <w:r w:rsidRPr="00230F4C">
        <w:rPr>
          <w:rFonts w:ascii="Times New Roman" w:hAnsi="Times New Roman" w:cs="Times New Roman"/>
          <w:sz w:val="24"/>
          <w:szCs w:val="24"/>
          <w:lang w:val="en-US"/>
        </w:rPr>
        <w:t>It creates a bond of faith between both the teachers and the students. The Teacher’s Day was also celebrated in the Mechanical Engineering Department of JECRC foundation. The students of 5</w:t>
      </w:r>
      <w:r w:rsidRPr="00230F4C">
        <w:rPr>
          <w:rFonts w:ascii="Times New Roman" w:hAnsi="Times New Roman" w:cs="Times New Roman"/>
          <w:sz w:val="24"/>
          <w:szCs w:val="24"/>
          <w:vertAlign w:val="superscript"/>
          <w:lang w:val="en-US"/>
        </w:rPr>
        <w:t>th</w:t>
      </w:r>
      <w:r w:rsidRPr="00230F4C">
        <w:rPr>
          <w:rFonts w:ascii="Times New Roman" w:hAnsi="Times New Roman" w:cs="Times New Roman"/>
          <w:sz w:val="24"/>
          <w:szCs w:val="24"/>
          <w:lang w:val="en-US"/>
        </w:rPr>
        <w:t xml:space="preserve"> semester managed the event in a good manner. There was peace and pretty environment everywhere. All students welcome the teachers in a proper way. Welcome speech was delivered by Pankaj Maharashi in honor of the teachers. The even</w:t>
      </w:r>
      <w:r>
        <w:rPr>
          <w:rFonts w:ascii="Times New Roman" w:hAnsi="Times New Roman" w:cs="Times New Roman"/>
          <w:sz w:val="24"/>
          <w:szCs w:val="24"/>
          <w:lang w:val="en-US"/>
        </w:rPr>
        <w:t>t started by cutting of cake. HO</w:t>
      </w:r>
      <w:r w:rsidRPr="00230F4C">
        <w:rPr>
          <w:rFonts w:ascii="Times New Roman" w:hAnsi="Times New Roman" w:cs="Times New Roman"/>
          <w:sz w:val="24"/>
          <w:szCs w:val="24"/>
          <w:lang w:val="en-US"/>
        </w:rPr>
        <w:t>D Sir of ME Department Dr. M.P. Singh was invited on the stage to share his experience on the event and to give the right direction for future of the students. They share their own experience of life to get succeed. Some more known personalities of department were also invited to deliver some thoughts, Mr. Kuldeep Sharma, Dr. Manish Shrivastva, Mr. Lalit Kumar Sharma, Mr. Yogesh Dubey,</w:t>
      </w:r>
    </w:p>
    <w:p w:rsidR="00075ACD" w:rsidRPr="00230F4C" w:rsidRDefault="00075ACD" w:rsidP="00075ACD">
      <w:pPr>
        <w:widowControl w:val="0"/>
        <w:jc w:val="both"/>
        <w:rPr>
          <w:rFonts w:ascii="Times New Roman" w:hAnsi="Times New Roman" w:cs="Times New Roman"/>
          <w:sz w:val="24"/>
          <w:szCs w:val="24"/>
          <w:lang w:val="en-US"/>
        </w:rPr>
      </w:pPr>
      <w:r w:rsidRPr="00230F4C">
        <w:rPr>
          <w:rFonts w:ascii="Times New Roman" w:hAnsi="Times New Roman" w:cs="Times New Roman"/>
          <w:sz w:val="24"/>
          <w:szCs w:val="24"/>
          <w:lang w:val="en-US"/>
        </w:rPr>
        <w:t xml:space="preserve">Mr. Abhishek Kumar, Mr. Manmohan Siddh and many more teachers shared their experiences with the students and give them the right path of success. </w:t>
      </w:r>
    </w:p>
    <w:p w:rsidR="00075ACD" w:rsidRDefault="00075ACD" w:rsidP="00075ACD">
      <w:pPr>
        <w:widowControl w:val="0"/>
        <w:spacing w:after="0"/>
        <w:jc w:val="both"/>
        <w:rPr>
          <w:rFonts w:ascii="Times New Roman" w:hAnsi="Times New Roman" w:cs="Times New Roman"/>
          <w:sz w:val="24"/>
          <w:szCs w:val="24"/>
          <w:lang w:val="en-US"/>
        </w:rPr>
      </w:pPr>
      <w:r w:rsidRPr="00230F4C">
        <w:rPr>
          <w:rFonts w:ascii="Times New Roman" w:hAnsi="Times New Roman" w:cs="Times New Roman"/>
          <w:sz w:val="24"/>
          <w:szCs w:val="24"/>
          <w:lang w:val="en-US"/>
        </w:rPr>
        <w:t>The whole event was very exciting and the event was ended with some refreshment to faculty</w:t>
      </w:r>
    </w:p>
    <w:p w:rsidR="00075ACD" w:rsidRPr="00075ACD" w:rsidRDefault="00075ACD" w:rsidP="00075ACD">
      <w:pPr>
        <w:widowControl w:val="0"/>
        <w:spacing w:after="0"/>
        <w:jc w:val="both"/>
        <w:rPr>
          <w:rFonts w:ascii="Times New Roman" w:hAnsi="Times New Roman" w:cs="Times New Roman"/>
          <w:sz w:val="24"/>
          <w:szCs w:val="24"/>
          <w:lang w:val="en-US"/>
        </w:rPr>
      </w:pPr>
      <w:r w:rsidRPr="00230F4C">
        <w:rPr>
          <w:rFonts w:ascii="Times New Roman" w:hAnsi="Times New Roman" w:cs="Times New Roman"/>
          <w:sz w:val="24"/>
          <w:szCs w:val="24"/>
          <w:lang w:val="en-US"/>
        </w:rPr>
        <w:t xml:space="preserve">members and staff.  </w:t>
      </w:r>
      <w:r w:rsidRPr="00230F4C">
        <w:rPr>
          <w:rFonts w:ascii="Times New Roman" w:hAnsi="Times New Roman" w:cs="Times New Roman"/>
          <w:noProof/>
          <w:sz w:val="24"/>
          <w:szCs w:val="24"/>
          <w:lang w:val="en-US" w:eastAsia="en-US"/>
        </w:rPr>
        <w:drawing>
          <wp:anchor distT="0" distB="0" distL="114300" distR="114300" simplePos="0" relativeHeight="251656704" behindDoc="0" locked="0" layoutInCell="1" allowOverlap="1" wp14:anchorId="7024A527" wp14:editId="48E0C22D">
            <wp:simplePos x="0" y="0"/>
            <wp:positionH relativeFrom="column">
              <wp:posOffset>0</wp:posOffset>
            </wp:positionH>
            <wp:positionV relativeFrom="paragraph">
              <wp:posOffset>333375</wp:posOffset>
            </wp:positionV>
            <wp:extent cx="5657850" cy="2800350"/>
            <wp:effectExtent l="0" t="0" r="0" b="0"/>
            <wp:wrapThrough wrapText="bothSides">
              <wp:wrapPolygon edited="0">
                <wp:start x="10473" y="0"/>
                <wp:lineTo x="0" y="0"/>
                <wp:lineTo x="0" y="21453"/>
                <wp:lineTo x="10473" y="21453"/>
                <wp:lineTo x="21527" y="21453"/>
                <wp:lineTo x="21527" y="0"/>
                <wp:lineTo x="10473" y="0"/>
              </wp:wrapPolygon>
            </wp:wrapThrough>
            <wp:docPr id="6"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a:lum contrast="40000"/>
                    </a:blip>
                    <a:stretch>
                      <a:fillRect/>
                    </a:stretch>
                  </pic:blipFill>
                  <pic:spPr>
                    <a:xfrm>
                      <a:off x="0" y="0"/>
                      <a:ext cx="5657850" cy="2800350"/>
                    </a:xfrm>
                    <a:prstGeom prst="rect">
                      <a:avLst/>
                    </a:prstGeom>
                  </pic:spPr>
                </pic:pic>
              </a:graphicData>
            </a:graphic>
            <wp14:sizeRelH relativeFrom="margin">
              <wp14:pctWidth>0</wp14:pctWidth>
            </wp14:sizeRelH>
            <wp14:sizeRelV relativeFrom="margin">
              <wp14:pctHeight>0</wp14:pctHeight>
            </wp14:sizeRelV>
          </wp:anchor>
        </w:drawing>
      </w:r>
    </w:p>
    <w:p w:rsidR="00075ACD" w:rsidRDefault="00075ACD" w:rsidP="00075ACD">
      <w:pPr>
        <w:jc w:val="both"/>
        <w:rPr>
          <w:rFonts w:ascii="Times New Roman" w:hAnsi="Times New Roman" w:cs="Times New Roman"/>
          <w:b/>
          <w:sz w:val="24"/>
          <w:szCs w:val="24"/>
          <w:lang w:val="en-US"/>
        </w:rPr>
      </w:pPr>
    </w:p>
    <w:p w:rsidR="00056584" w:rsidRDefault="00056584" w:rsidP="00861455">
      <w:pPr>
        <w:jc w:val="both"/>
        <w:rPr>
          <w:rFonts w:ascii="Times New Roman" w:hAnsi="Times New Roman" w:cs="Times New Roman"/>
          <w:b/>
          <w:sz w:val="24"/>
          <w:szCs w:val="24"/>
          <w:lang w:val="en-US"/>
        </w:rPr>
      </w:pPr>
    </w:p>
    <w:p w:rsidR="00056584" w:rsidRDefault="00056584" w:rsidP="00861455">
      <w:pPr>
        <w:jc w:val="both"/>
        <w:rPr>
          <w:rFonts w:ascii="Times New Roman" w:hAnsi="Times New Roman" w:cs="Times New Roman"/>
          <w:b/>
          <w:sz w:val="24"/>
          <w:szCs w:val="24"/>
          <w:lang w:val="en-US"/>
        </w:rPr>
      </w:pPr>
    </w:p>
    <w:p w:rsidR="00F66F9E" w:rsidRDefault="00F66F9E" w:rsidP="00F66F9E">
      <w:pPr>
        <w:rPr>
          <w:rFonts w:ascii="Times New Roman" w:hAnsi="Times New Roman" w:cs="Times New Roman"/>
          <w:sz w:val="24"/>
          <w:szCs w:val="24"/>
          <w:lang w:val="en-US"/>
        </w:rPr>
      </w:pPr>
    </w:p>
    <w:p w:rsidR="00C27920"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381063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20201228-WA000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810635"/>
                    </a:xfrm>
                    <a:prstGeom prst="rect">
                      <a:avLst/>
                    </a:prstGeom>
                  </pic:spPr>
                </pic:pic>
              </a:graphicData>
            </a:graphic>
          </wp:inline>
        </w:drawing>
      </w:r>
    </w:p>
    <w:p w:rsidR="00C27920"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3820795"/>
            <wp:effectExtent l="0" t="0" r="254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20201228-WA0000.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4277360"/>
            <wp:effectExtent l="0" t="0" r="254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20201228-WA0002.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7736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3820795"/>
            <wp:effectExtent l="0" t="0" r="254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20201228-WA000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37973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20201228-WA000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379730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20201228-WA0004.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379730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3820795"/>
            <wp:effectExtent l="0" t="0" r="2540" b="825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G-20201228-WA0005.jpg"/>
                    <pic:cNvPicPr/>
                  </pic:nvPicPr>
                  <pic:blipFill>
                    <a:blip r:embed="rId14">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3794760"/>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20201228-WA0006.jpg"/>
                    <pic:cNvPicPr/>
                  </pic:nvPicPr>
                  <pic:blipFill>
                    <a:blip r:embed="rId15">
                      <a:extLst>
                        <a:ext uri="{28A0092B-C50C-407E-A947-70E740481C1C}">
                          <a14:useLocalDpi xmlns:a14="http://schemas.microsoft.com/office/drawing/2010/main" val="0"/>
                        </a:ext>
                      </a:extLst>
                    </a:blip>
                    <a:stretch>
                      <a:fillRect/>
                    </a:stretch>
                  </pic:blipFill>
                  <pic:spPr>
                    <a:xfrm>
                      <a:off x="0" y="0"/>
                      <a:ext cx="5731510" cy="379476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4448175"/>
            <wp:effectExtent l="0" t="0" r="254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01228-WA0008.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448175"/>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419100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20201228-WA0009.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lastRenderedPageBreak/>
        <w:drawing>
          <wp:inline distT="0" distB="0" distL="0" distR="0">
            <wp:extent cx="5731510" cy="4057650"/>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20201228-WA0010.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05765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4053840"/>
            <wp:effectExtent l="0" t="0" r="254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20201228-WA0011.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053840"/>
                    </a:xfrm>
                    <a:prstGeom prst="rect">
                      <a:avLst/>
                    </a:prstGeom>
                  </pic:spPr>
                </pic:pic>
              </a:graphicData>
            </a:graphic>
          </wp:inline>
        </w:drawing>
      </w:r>
    </w:p>
    <w:p w:rsidR="00056584" w:rsidRDefault="00056584" w:rsidP="00F66F9E">
      <w:pPr>
        <w:rPr>
          <w:rFonts w:ascii="Times New Roman" w:hAnsi="Times New Roman" w:cs="Times New Roman"/>
          <w:b/>
          <w:sz w:val="24"/>
          <w:szCs w:val="24"/>
          <w:lang w:val="en-US"/>
        </w:rPr>
      </w:pPr>
      <w:bookmarkStart w:id="0" w:name="_GoBack"/>
      <w:r>
        <w:rPr>
          <w:rFonts w:ascii="Times New Roman" w:hAnsi="Times New Roman" w:cs="Times New Roman"/>
          <w:b/>
          <w:noProof/>
          <w:sz w:val="24"/>
          <w:szCs w:val="24"/>
          <w:lang w:val="en-US" w:eastAsia="en-US"/>
        </w:rPr>
        <w:lastRenderedPageBreak/>
        <w:drawing>
          <wp:inline distT="0" distB="0" distL="0" distR="0">
            <wp:extent cx="5731510" cy="3705225"/>
            <wp:effectExtent l="0" t="0" r="254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G-20201228-WA0013.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bookmarkEnd w:id="0"/>
    </w:p>
    <w:p w:rsidR="00056584" w:rsidRDefault="00056584" w:rsidP="00F66F9E">
      <w:pPr>
        <w:rPr>
          <w:rFonts w:ascii="Times New Roman" w:hAnsi="Times New Roman" w:cs="Times New Roman"/>
          <w:b/>
          <w:sz w:val="24"/>
          <w:szCs w:val="24"/>
          <w:lang w:val="en-US"/>
        </w:rPr>
      </w:pPr>
      <w:r>
        <w:rPr>
          <w:rFonts w:ascii="Times New Roman" w:hAnsi="Times New Roman" w:cs="Times New Roman"/>
          <w:b/>
          <w:noProof/>
          <w:sz w:val="24"/>
          <w:szCs w:val="24"/>
          <w:lang w:val="en-US" w:eastAsia="en-US"/>
        </w:rPr>
        <w:drawing>
          <wp:inline distT="0" distB="0" distL="0" distR="0">
            <wp:extent cx="5731510" cy="4791075"/>
            <wp:effectExtent l="0" t="0" r="254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G-20201228-WA0012.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791075"/>
                    </a:xfrm>
                    <a:prstGeom prst="rect">
                      <a:avLst/>
                    </a:prstGeom>
                  </pic:spPr>
                </pic:pic>
              </a:graphicData>
            </a:graphic>
          </wp:inline>
        </w:drawing>
      </w:r>
    </w:p>
    <w:sectPr w:rsidR="00056584" w:rsidSect="00164C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3291" w:rsidRDefault="00963291" w:rsidP="00BF5907">
      <w:pPr>
        <w:spacing w:after="0" w:line="240" w:lineRule="auto"/>
      </w:pPr>
      <w:r>
        <w:separator/>
      </w:r>
    </w:p>
  </w:endnote>
  <w:endnote w:type="continuationSeparator" w:id="0">
    <w:p w:rsidR="00963291" w:rsidRDefault="00963291" w:rsidP="00BF5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3291" w:rsidRDefault="00963291" w:rsidP="00BF5907">
      <w:pPr>
        <w:spacing w:after="0" w:line="240" w:lineRule="auto"/>
      </w:pPr>
      <w:r>
        <w:separator/>
      </w:r>
    </w:p>
  </w:footnote>
  <w:footnote w:type="continuationSeparator" w:id="0">
    <w:p w:rsidR="00963291" w:rsidRDefault="00963291" w:rsidP="00BF5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6C0"/>
    <w:multiLevelType w:val="hybridMultilevel"/>
    <w:tmpl w:val="2F7E5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51656"/>
    <w:multiLevelType w:val="hybridMultilevel"/>
    <w:tmpl w:val="41D60458"/>
    <w:lvl w:ilvl="0" w:tplc="4009000B">
      <w:start w:val="1"/>
      <w:numFmt w:val="bullet"/>
      <w:lvlText w:val=""/>
      <w:lvlJc w:val="left"/>
      <w:pPr>
        <w:ind w:left="2520" w:hanging="360"/>
      </w:pPr>
      <w:rPr>
        <w:rFonts w:ascii="Wingdings" w:hAnsi="Wingding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2" w15:restartNumberingAfterBreak="0">
    <w:nsid w:val="0D27309D"/>
    <w:multiLevelType w:val="hybridMultilevel"/>
    <w:tmpl w:val="80CEE446"/>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1D207EAA"/>
    <w:multiLevelType w:val="hybridMultilevel"/>
    <w:tmpl w:val="0700E874"/>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abstractNum w:abstractNumId="4" w15:restartNumberingAfterBreak="0">
    <w:nsid w:val="241D19D8"/>
    <w:multiLevelType w:val="hybridMultilevel"/>
    <w:tmpl w:val="5E1A9F4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71B62DF1"/>
    <w:multiLevelType w:val="hybridMultilevel"/>
    <w:tmpl w:val="3E582E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74006832"/>
    <w:multiLevelType w:val="hybridMultilevel"/>
    <w:tmpl w:val="1D9068DE"/>
    <w:lvl w:ilvl="0" w:tplc="40090001">
      <w:start w:val="1"/>
      <w:numFmt w:val="bullet"/>
      <w:lvlText w:val=""/>
      <w:lvlJc w:val="left"/>
      <w:pPr>
        <w:ind w:left="2886" w:hanging="360"/>
      </w:pPr>
      <w:rPr>
        <w:rFonts w:ascii="Symbol" w:hAnsi="Symbol" w:hint="default"/>
      </w:rPr>
    </w:lvl>
    <w:lvl w:ilvl="1" w:tplc="40090003" w:tentative="1">
      <w:start w:val="1"/>
      <w:numFmt w:val="bullet"/>
      <w:lvlText w:val="o"/>
      <w:lvlJc w:val="left"/>
      <w:pPr>
        <w:ind w:left="3606" w:hanging="360"/>
      </w:pPr>
      <w:rPr>
        <w:rFonts w:ascii="Courier New" w:hAnsi="Courier New" w:cs="Courier New" w:hint="default"/>
      </w:rPr>
    </w:lvl>
    <w:lvl w:ilvl="2" w:tplc="40090005" w:tentative="1">
      <w:start w:val="1"/>
      <w:numFmt w:val="bullet"/>
      <w:lvlText w:val=""/>
      <w:lvlJc w:val="left"/>
      <w:pPr>
        <w:ind w:left="4326" w:hanging="360"/>
      </w:pPr>
      <w:rPr>
        <w:rFonts w:ascii="Wingdings" w:hAnsi="Wingdings" w:hint="default"/>
      </w:rPr>
    </w:lvl>
    <w:lvl w:ilvl="3" w:tplc="40090001" w:tentative="1">
      <w:start w:val="1"/>
      <w:numFmt w:val="bullet"/>
      <w:lvlText w:val=""/>
      <w:lvlJc w:val="left"/>
      <w:pPr>
        <w:ind w:left="5046" w:hanging="360"/>
      </w:pPr>
      <w:rPr>
        <w:rFonts w:ascii="Symbol" w:hAnsi="Symbol" w:hint="default"/>
      </w:rPr>
    </w:lvl>
    <w:lvl w:ilvl="4" w:tplc="40090003" w:tentative="1">
      <w:start w:val="1"/>
      <w:numFmt w:val="bullet"/>
      <w:lvlText w:val="o"/>
      <w:lvlJc w:val="left"/>
      <w:pPr>
        <w:ind w:left="5766" w:hanging="360"/>
      </w:pPr>
      <w:rPr>
        <w:rFonts w:ascii="Courier New" w:hAnsi="Courier New" w:cs="Courier New" w:hint="default"/>
      </w:rPr>
    </w:lvl>
    <w:lvl w:ilvl="5" w:tplc="40090005" w:tentative="1">
      <w:start w:val="1"/>
      <w:numFmt w:val="bullet"/>
      <w:lvlText w:val=""/>
      <w:lvlJc w:val="left"/>
      <w:pPr>
        <w:ind w:left="6486" w:hanging="360"/>
      </w:pPr>
      <w:rPr>
        <w:rFonts w:ascii="Wingdings" w:hAnsi="Wingdings" w:hint="default"/>
      </w:rPr>
    </w:lvl>
    <w:lvl w:ilvl="6" w:tplc="40090001" w:tentative="1">
      <w:start w:val="1"/>
      <w:numFmt w:val="bullet"/>
      <w:lvlText w:val=""/>
      <w:lvlJc w:val="left"/>
      <w:pPr>
        <w:ind w:left="7206" w:hanging="360"/>
      </w:pPr>
      <w:rPr>
        <w:rFonts w:ascii="Symbol" w:hAnsi="Symbol" w:hint="default"/>
      </w:rPr>
    </w:lvl>
    <w:lvl w:ilvl="7" w:tplc="40090003" w:tentative="1">
      <w:start w:val="1"/>
      <w:numFmt w:val="bullet"/>
      <w:lvlText w:val="o"/>
      <w:lvlJc w:val="left"/>
      <w:pPr>
        <w:ind w:left="7926" w:hanging="360"/>
      </w:pPr>
      <w:rPr>
        <w:rFonts w:ascii="Courier New" w:hAnsi="Courier New" w:cs="Courier New" w:hint="default"/>
      </w:rPr>
    </w:lvl>
    <w:lvl w:ilvl="8" w:tplc="40090005" w:tentative="1">
      <w:start w:val="1"/>
      <w:numFmt w:val="bullet"/>
      <w:lvlText w:val=""/>
      <w:lvlJc w:val="left"/>
      <w:pPr>
        <w:ind w:left="8646" w:hanging="360"/>
      </w:pPr>
      <w:rPr>
        <w:rFonts w:ascii="Wingdings" w:hAnsi="Wingdings" w:hint="default"/>
      </w:rPr>
    </w:lvl>
  </w:abstractNum>
  <w:abstractNum w:abstractNumId="7" w15:restartNumberingAfterBreak="0">
    <w:nsid w:val="7CCC7493"/>
    <w:multiLevelType w:val="hybridMultilevel"/>
    <w:tmpl w:val="18F4A1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1"/>
  </w:num>
  <w:num w:numId="6">
    <w:abstractNumId w:val="7"/>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63E1"/>
    <w:rsid w:val="00056584"/>
    <w:rsid w:val="00075ACD"/>
    <w:rsid w:val="003102F4"/>
    <w:rsid w:val="004863E1"/>
    <w:rsid w:val="007B2580"/>
    <w:rsid w:val="00861455"/>
    <w:rsid w:val="008E4BB6"/>
    <w:rsid w:val="00934B76"/>
    <w:rsid w:val="00963291"/>
    <w:rsid w:val="00A05CF6"/>
    <w:rsid w:val="00BF5907"/>
    <w:rsid w:val="00C27920"/>
    <w:rsid w:val="00C719BF"/>
    <w:rsid w:val="00C87D49"/>
    <w:rsid w:val="00DA0A3B"/>
    <w:rsid w:val="00E377ED"/>
    <w:rsid w:val="00F66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53C7"/>
  <w15:docId w15:val="{303BB4F3-6753-44A5-9A27-7A4029326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3E1"/>
    <w:rPr>
      <w:rFonts w:eastAsiaTheme="minorEastAsia"/>
      <w:lang w:val="en-IN" w:eastAsia="en-IN"/>
    </w:rPr>
  </w:style>
  <w:style w:type="paragraph" w:styleId="Heading1">
    <w:name w:val="heading 1"/>
    <w:basedOn w:val="Normal"/>
    <w:link w:val="Heading1Char"/>
    <w:uiPriority w:val="1"/>
    <w:qFormat/>
    <w:rsid w:val="00075ACD"/>
    <w:pPr>
      <w:widowControl w:val="0"/>
      <w:autoSpaceDE w:val="0"/>
      <w:autoSpaceDN w:val="0"/>
      <w:spacing w:after="0" w:line="240" w:lineRule="auto"/>
      <w:ind w:left="460"/>
      <w:outlineLvl w:val="0"/>
    </w:pPr>
    <w:rPr>
      <w:rFonts w:ascii="Times New Roman" w:eastAsia="Times New Roman" w:hAnsi="Times New Roman" w:cs="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3E1"/>
    <w:pPr>
      <w:ind w:left="720"/>
      <w:contextualSpacing/>
    </w:pPr>
  </w:style>
  <w:style w:type="paragraph" w:styleId="BalloonText">
    <w:name w:val="Balloon Text"/>
    <w:basedOn w:val="Normal"/>
    <w:link w:val="BalloonTextChar"/>
    <w:uiPriority w:val="99"/>
    <w:semiHidden/>
    <w:unhideWhenUsed/>
    <w:rsid w:val="004863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3E1"/>
    <w:rPr>
      <w:rFonts w:ascii="Tahoma" w:eastAsiaTheme="minorEastAsia" w:hAnsi="Tahoma" w:cs="Tahoma"/>
      <w:sz w:val="16"/>
      <w:szCs w:val="16"/>
      <w:lang w:val="en-IN" w:eastAsia="en-IN"/>
    </w:rPr>
  </w:style>
  <w:style w:type="character" w:customStyle="1" w:styleId="Heading1Char">
    <w:name w:val="Heading 1 Char"/>
    <w:basedOn w:val="DefaultParagraphFont"/>
    <w:link w:val="Heading1"/>
    <w:uiPriority w:val="1"/>
    <w:rsid w:val="00075ACD"/>
    <w:rPr>
      <w:rFonts w:ascii="Times New Roman" w:eastAsia="Times New Roman" w:hAnsi="Times New Roman" w:cs="Times New Roman"/>
      <w:b/>
      <w:bCs/>
      <w:sz w:val="36"/>
      <w:szCs w:val="36"/>
    </w:rPr>
  </w:style>
  <w:style w:type="paragraph" w:styleId="Quote">
    <w:name w:val="Quote"/>
    <w:basedOn w:val="Normal"/>
    <w:next w:val="Normal"/>
    <w:link w:val="QuoteChar"/>
    <w:uiPriority w:val="29"/>
    <w:qFormat/>
    <w:rsid w:val="00A05CF6"/>
    <w:pPr>
      <w:spacing w:before="200" w:after="160" w:line="264" w:lineRule="auto"/>
      <w:ind w:left="864" w:right="864"/>
      <w:jc w:val="center"/>
    </w:pPr>
    <w:rPr>
      <w:rFonts w:asciiTheme="majorHAnsi" w:eastAsiaTheme="majorEastAsia" w:hAnsiTheme="majorHAnsi" w:cstheme="majorBidi"/>
      <w:i/>
      <w:iCs/>
      <w:sz w:val="24"/>
      <w:szCs w:val="24"/>
      <w:lang w:eastAsia="en-US"/>
    </w:rPr>
  </w:style>
  <w:style w:type="character" w:customStyle="1" w:styleId="QuoteChar">
    <w:name w:val="Quote Char"/>
    <w:basedOn w:val="DefaultParagraphFont"/>
    <w:link w:val="Quote"/>
    <w:uiPriority w:val="29"/>
    <w:rsid w:val="00A05CF6"/>
    <w:rPr>
      <w:rFonts w:asciiTheme="majorHAnsi" w:eastAsiaTheme="majorEastAsia" w:hAnsiTheme="majorHAnsi" w:cstheme="majorBidi"/>
      <w:i/>
      <w:iCs/>
      <w:sz w:val="24"/>
      <w:szCs w:val="24"/>
      <w:lang w:val="en-IN"/>
    </w:rPr>
  </w:style>
  <w:style w:type="paragraph" w:styleId="Header">
    <w:name w:val="header"/>
    <w:basedOn w:val="Normal"/>
    <w:link w:val="HeaderChar"/>
    <w:uiPriority w:val="99"/>
    <w:unhideWhenUsed/>
    <w:rsid w:val="00BF5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5907"/>
    <w:rPr>
      <w:rFonts w:eastAsiaTheme="minorEastAsia"/>
      <w:lang w:val="en-IN" w:eastAsia="en-IN"/>
    </w:rPr>
  </w:style>
  <w:style w:type="paragraph" w:styleId="Footer">
    <w:name w:val="footer"/>
    <w:basedOn w:val="Normal"/>
    <w:link w:val="FooterChar"/>
    <w:uiPriority w:val="99"/>
    <w:unhideWhenUsed/>
    <w:rsid w:val="00BF5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5907"/>
    <w:rPr>
      <w:rFonts w:eastAsiaTheme="minorEastAsia"/>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217</Words>
  <Characters>1237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cp4pc11</cp:lastModifiedBy>
  <cp:revision>3</cp:revision>
  <dcterms:created xsi:type="dcterms:W3CDTF">2020-12-28T04:49:00Z</dcterms:created>
  <dcterms:modified xsi:type="dcterms:W3CDTF">2020-12-28T04:49:00Z</dcterms:modified>
</cp:coreProperties>
</file>